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CA7" w:rsidRDefault="00D77CA7" w:rsidP="00D77CA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 ПО ДИСЦИПЛИНЕ</w:t>
      </w:r>
    </w:p>
    <w:p w:rsidR="00D77CA7" w:rsidRDefault="00D77CA7" w:rsidP="00D77CA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«Эксплуатация и наладка систем ТГВ» на тему:</w:t>
      </w:r>
    </w:p>
    <w:p w:rsidR="00D77CA7" w:rsidRDefault="00D77CA7" w:rsidP="00D77CA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«Определение верхнего и нижнего предела воспламеняемости газовой смеси»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Краткие теоретические сведения.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Наинизшая температура смеси газа и воздуха, при которой выделение тепла за счет реакции горения газа несколько превышает теплоотдачу, называется температурой воспламенения. Превышение выделяющегося тепла должно при этом не только покрывать потери тепла в окружающую среду, но и быть достаточным для активизации соседних частиц газа и воздуха и для нагрева их до температуры воспламенения. Только при этих условиях возможно устойчивое горение газа. Однако температура воспламенения топлива является вполне определенной величиной, характерной для данного вида топлива. В практических условиях она зависит не только от химического состава и физических свойств топлива, но и от ряда других условий: концентрации газа и наличия кислорода, степени перемешивания газа и воздуха, формы и размеров топочного пространства, быстроты и способа нагрева смеси, давления газа и воздуха, а также наличия катализаторов, ускоряющих или замедляющих химические процессы горения.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Температура воспламенения горючих газов в кислороде и воздухе приведена в табл. 1.</w:t>
      </w:r>
    </w:p>
    <w:p w:rsidR="00D77CA7" w:rsidRDefault="00D77CA7" w:rsidP="00D77CA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D77CA7" w:rsidRDefault="00D77CA7" w:rsidP="00D77CA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Таблица 1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Температура воспламенения горючих газов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20" w:firstRow="1" w:lastRow="0" w:firstColumn="0" w:lastColumn="1" w:noHBand="0" w:noVBand="0"/>
      </w:tblPr>
      <w:tblGrid>
        <w:gridCol w:w="567"/>
        <w:gridCol w:w="1088"/>
        <w:gridCol w:w="1562"/>
        <w:gridCol w:w="1559"/>
        <w:gridCol w:w="567"/>
        <w:gridCol w:w="1556"/>
        <w:gridCol w:w="1154"/>
        <w:gridCol w:w="1107"/>
      </w:tblGrid>
      <w:tr w:rsidR="00D77CA7" w:rsidTr="00D77CA7">
        <w:trPr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Температура воспламенения в воздухе в </w:t>
            </w:r>
            <w:r>
              <w:rPr>
                <w:sz w:val="20"/>
                <w:szCs w:val="20"/>
                <w:vertAlign w:val="superscript"/>
              </w:rPr>
              <w:t>о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Температура воспламенеия в кисроде в </w:t>
            </w:r>
            <w:r>
              <w:rPr>
                <w:sz w:val="20"/>
                <w:szCs w:val="20"/>
                <w:vertAlign w:val="superscript"/>
              </w:rPr>
              <w:t>о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Газы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Температура воспламенения в воздухе в </w:t>
            </w:r>
            <w:r>
              <w:rPr>
                <w:sz w:val="20"/>
                <w:szCs w:val="20"/>
                <w:vertAlign w:val="superscript"/>
              </w:rPr>
              <w:t>о</w:t>
            </w:r>
            <w:r>
              <w:rPr>
                <w:sz w:val="20"/>
                <w:szCs w:val="20"/>
              </w:rPr>
              <w:t>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Температура воспламенения в воздухе в </w:t>
            </w:r>
            <w:r>
              <w:rPr>
                <w:sz w:val="20"/>
                <w:szCs w:val="20"/>
                <w:vertAlign w:val="superscript"/>
              </w:rPr>
              <w:t>о</w:t>
            </w:r>
            <w:r>
              <w:rPr>
                <w:sz w:val="20"/>
                <w:szCs w:val="20"/>
              </w:rPr>
              <w:t>С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Метан…..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-Бутан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Этилен…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Водород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Этан……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Окись углерода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Пропилен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Сероводород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Пропан…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Коксовый газ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1-Бутилен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-Бутан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приведенной таблицы, температура воспламенения газов в кислороде на 50-100 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ниже температуры воспламенения газов в воздухе. Увеличение содержания в горючих газах балластных примесей (особенно СО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 повышает температуру их воспламенения.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Нагретые газовоздушные смеси могут воспламеняться только при определенном содержании газа в воздухе или кислороде. При уменьшении содержания в смеси горючей части может наступить такой момент, когда смесь теряет способность гореть, т.е. не будет воспламеняться без подвода тепла извне. При увеличении содержания горючего компонента в смеси также может наступить момент, когда смесь потеряет способность воспламеняться и гореть.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Поэтому различают низший предел воспламеняемости, соответствующий минимальному содержанию горючего компонента, при котором смесь еще остается горючей, и высший предел воспламеняемости, соответствующий максимальному содержанию горючего компонента, при котором смесь еще остается горючей.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Существование верхнего и нижнего предела воспламеняемости (взрываемости) объясняется тепловыми потерями при горении. По мере уменьшения горючего компонента в смеси все больше увеличивается расход тепла на нагрев не горючей части смеси, скорость распространения пламени все время уменьшается, и, наконец, наступает момент, когда горение прекращается.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увеличением содержания горючего компонента в смеси также наступает момент, когда происходит полное сгорание горючих компонентов из-за недостатка кислорода (воздуха). При этом расход тепла не нагрев несгоревших негорючих компонентов будет все время увеличиваться, </w:t>
      </w:r>
      <w:r>
        <w:rPr>
          <w:sz w:val="28"/>
          <w:szCs w:val="28"/>
        </w:rPr>
        <w:lastRenderedPageBreak/>
        <w:t>скорость распространения пламени уменьшаться, и, наконец, наступит момент, когда горение прекратится.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равных условиях определения величина пределов воспламенения (взрываемости) газовоздушных смесей зависит в основном от свойств горючих компонентов, т.е. от свойств испытываемого газа.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табл. 2 приведены пределы воспламеняемости (взрываемости) компонентов, входящих в состав технических газов.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Пределы взрываемости компонентов сжиженного газа по сравнению с природным и коксовым газами кажутся узкими (2 – 9 %). Но если эти пределы выразить в калориях на 1 нм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газовоздушной смеси, то они будут достаточно широкими. для компонентов сжиженного газа они лежат в границах от 500 до 2300 ккал/нм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в то время как для природного газа – от 500 до 1500 ккал/нм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и для коксового - от 350 до 1200 ккал/нм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</w:p>
    <w:p w:rsidR="00D77CA7" w:rsidRDefault="00D77CA7" w:rsidP="00D77CA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Таблица 2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Пределы воспламеняемости горючих газов и паров при стандартных условиях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567"/>
        <w:gridCol w:w="1741"/>
        <w:gridCol w:w="1719"/>
        <w:gridCol w:w="1755"/>
        <w:gridCol w:w="1404"/>
      </w:tblGrid>
      <w:tr w:rsidR="00D77CA7" w:rsidTr="00D77CA7">
        <w:trPr>
          <w:trHeight w:val="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объемных газов в смеси с воздухом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Разни</w:t>
            </w:r>
          </w:p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ца между пределами</w:t>
            </w:r>
          </w:p>
        </w:tc>
      </w:tr>
      <w:tr w:rsidR="00D77CA7" w:rsidTr="00D77CA7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A7" w:rsidRDefault="00D77CA7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A7" w:rsidRDefault="00D77CA7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Нижний предел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Верхний предел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A7" w:rsidRDefault="00D77CA7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Ацетилен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Этилен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Пропилен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-Бутан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-Бутан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-Пентан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-Пентан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Водород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Окись углерода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Сероводород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Коксовый газ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Водяной газ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Генераторный газ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Пределы воспламеняемости горючих газовых смесей, не содержащих балластных примесей, определяют исходя из следующего соотношения: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object w:dxaOrig="3000" w:dyaOrig="9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48.6pt" o:ole="">
            <v:imagedata r:id="rId4" o:title=""/>
          </v:shape>
          <o:OLEObject Type="Embed" ProgID="Equation.3" ShapeID="_x0000_i1025" DrawAspect="Content" ObjectID="_1725882427" r:id="rId5"/>
        </w:objec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object w:dxaOrig="228" w:dyaOrig="252">
          <v:shape id="_x0000_i1026" type="#_x0000_t75" style="width:11.4pt;height:12.6pt" o:ole="">
            <v:imagedata r:id="rId6" o:title=""/>
          </v:shape>
          <o:OLEObject Type="Embed" ProgID="Equation.3" ShapeID="_x0000_i1026" DrawAspect="Content" ObjectID="_1725882428" r:id="rId7"/>
        </w:object>
      </w:r>
      <w:r>
        <w:rPr>
          <w:sz w:val="28"/>
          <w:szCs w:val="28"/>
        </w:rPr>
        <w:t xml:space="preserve"> - верхний или нижний предел воспламеняемости горючей смеси;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object w:dxaOrig="912" w:dyaOrig="360">
          <v:shape id="_x0000_i1027" type="#_x0000_t75" style="width:45.6pt;height:18pt" o:ole="">
            <v:imagedata r:id="rId8" o:title=""/>
          </v:shape>
          <o:OLEObject Type="Embed" ProgID="Equation.3" ShapeID="_x0000_i1027" DrawAspect="Content" ObjectID="_1725882429" r:id="rId9"/>
        </w:object>
      </w:r>
      <w:r>
        <w:rPr>
          <w:sz w:val="28"/>
          <w:szCs w:val="28"/>
        </w:rPr>
        <w:t xml:space="preserve"> - верхние или нижние пределы воспламеняемости компонентов, входящих в газовую смесь;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object w:dxaOrig="1128" w:dyaOrig="360">
          <v:shape id="_x0000_i1028" type="#_x0000_t75" style="width:56.4pt;height:18pt" o:ole="">
            <v:imagedata r:id="rId10" o:title=""/>
          </v:shape>
          <o:OLEObject Type="Embed" ProgID="Equation.3" ShapeID="_x0000_i1028" DrawAspect="Content" ObjectID="_1725882430" r:id="rId11"/>
        </w:object>
      </w:r>
      <w:r>
        <w:rPr>
          <w:sz w:val="28"/>
          <w:szCs w:val="28"/>
        </w:rPr>
        <w:t xml:space="preserve"> - мольные концентрации компонентов, входящих в газовую смесь, в процентах.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 газовой смеси содержатся не горючие компоненты (балластные примеси), то пределы воспламеняемости (взрываемости) могут быть определены по следующему уравнению: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object w:dxaOrig="2172" w:dyaOrig="1320">
          <v:shape id="_x0000_i1029" type="#_x0000_t75" style="width:108.6pt;height:66pt" o:ole="">
            <v:imagedata r:id="rId12" o:title=""/>
          </v:shape>
          <o:OLEObject Type="Embed" ProgID="Equation.3" ShapeID="_x0000_i1029" DrawAspect="Content" ObjectID="_1725882431" r:id="rId13"/>
        </w:object>
      </w:r>
      <w:r>
        <w:rPr>
          <w:sz w:val="28"/>
          <w:szCs w:val="28"/>
        </w:rPr>
        <w:t>,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object w:dxaOrig="288" w:dyaOrig="252">
          <v:shape id="_x0000_i1030" type="#_x0000_t75" style="width:14.4pt;height:12.6pt" o:ole="">
            <v:imagedata r:id="rId14" o:title=""/>
          </v:shape>
          <o:OLEObject Type="Embed" ProgID="Equation.3" ShapeID="_x0000_i1030" DrawAspect="Content" ObjectID="_1725882432" r:id="rId15"/>
        </w:object>
      </w:r>
      <w:r>
        <w:rPr>
          <w:sz w:val="28"/>
          <w:szCs w:val="28"/>
        </w:rPr>
        <w:t xml:space="preserve"> - верхний или нижний предел воспламеняемости газовой смеси, содержащей балластные примеси;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- содержание балластных примесей в долях единицы.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повышением содержания балластных примесей в газовой смеси пределы взрываемости (воспламеняемости) растут, как растет и разность между их значениями. Увеличение температуры газовоздушной смеси приводит к расширению пределов воспламеняемости; при температуре </w:t>
      </w:r>
      <w:r>
        <w:rPr>
          <w:sz w:val="28"/>
          <w:szCs w:val="28"/>
        </w:rPr>
        <w:lastRenderedPageBreak/>
        <w:t>воспламенения и более высоких температурах горючие газы при любом их содержании в газовоздушной смеси.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Обогащение воздуха кислородом приводит к увеличению верхнего предела воспламеняемости газа, а соответственно и к расширению пределов их горючести.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повышении давления наблюдается сужения пределов воспламеняемости горючих газов за счет роста нижнего предела и уменьшения верхнего предала воспламеняемости.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важность вышесказанного, студенты должны получить практические навыки при определении пределов воспламеняемости газовой смеси в данной контрольной работе.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Задание к контрольной работе: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определить верхний и нижний пределы воспламеняемости газовой смеси, состоящей из нескольких компонентов.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состава газовой смеси определяется цифрой зачетной книжки студента по табл.3.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выполняется на стандартных листах формата А4 и сдается преподавателю на проверку.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экзамену по дисциплине «Эксплуатация и наладка систем ТГВ» допускаются студенты, правильно выполнившие контрольную работу, сдавшие тест по курсу данной дисциплины.</w:t>
      </w:r>
    </w:p>
    <w:p w:rsidR="00D77CA7" w:rsidRDefault="00D77CA7" w:rsidP="00D77CA7">
      <w:pPr>
        <w:spacing w:line="360" w:lineRule="auto"/>
        <w:ind w:firstLine="709"/>
        <w:jc w:val="both"/>
        <w:rPr>
          <w:sz w:val="28"/>
          <w:szCs w:val="28"/>
        </w:rPr>
      </w:pPr>
    </w:p>
    <w:p w:rsidR="00D77CA7" w:rsidRDefault="00D77CA7" w:rsidP="00D77CA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Таблица 3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1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D77CA7" w:rsidTr="00D77CA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Газы, входящие в состав смеси, %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Предпоследняя цифра зачетной книжки</w:t>
            </w:r>
          </w:p>
        </w:tc>
      </w:tr>
      <w:tr w:rsidR="00D77CA7" w:rsidTr="00D77C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CA7" w:rsidRDefault="00D77CA7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Ацетилен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Этилен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Пропилен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-Бтан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н</w:t>
            </w:r>
            <w:r>
              <w:rPr>
                <w:sz w:val="20"/>
                <w:szCs w:val="20"/>
              </w:rPr>
              <w:t>-Бутан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Водород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Окись углерода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Сероводород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Коксовый газ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Двуокись углерода + азот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D77CA7" w:rsidTr="00D77C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CA7" w:rsidRDefault="00D77CA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:rsidR="00895F57" w:rsidRDefault="00895F57">
      <w:bookmarkStart w:id="0" w:name="_GoBack"/>
      <w:bookmarkEnd w:id="0"/>
    </w:p>
    <w:sectPr w:rsidR="00895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03C"/>
    <w:rsid w:val="00895F57"/>
    <w:rsid w:val="00D77CA7"/>
    <w:rsid w:val="00F5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8EA68-9E45-4EAF-A82E-66FC5A42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2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1111</Words>
  <Characters>6336</Characters>
  <Application>Microsoft Office Word</Application>
  <DocSecurity>0</DocSecurity>
  <Lines>52</Lines>
  <Paragraphs>14</Paragraphs>
  <ScaleCrop>false</ScaleCrop>
  <Company/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Парамонова</dc:creator>
  <cp:keywords/>
  <dc:description/>
  <cp:lastModifiedBy>Оксана Парамонова</cp:lastModifiedBy>
  <cp:revision>2</cp:revision>
  <dcterms:created xsi:type="dcterms:W3CDTF">2022-09-28T12:01:00Z</dcterms:created>
  <dcterms:modified xsi:type="dcterms:W3CDTF">2022-09-28T12:01:00Z</dcterms:modified>
</cp:coreProperties>
</file>